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A" w:rsidRDefault="007379DA" w:rsidP="007379DA">
      <w:pPr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(Instrukcja: Zasady odbywania praktyk studenckich 07-00-00-01-00)</w:t>
      </w:r>
    </w:p>
    <w:p w:rsidR="007379DA" w:rsidRDefault="007379DA" w:rsidP="007379DA">
      <w:pPr>
        <w:pStyle w:val="Tytu"/>
        <w:spacing w:line="240" w:lineRule="auto"/>
        <w:rPr>
          <w:rFonts w:ascii="Times New Roman" w:hAnsi="Times New Roman" w:cs="Times New Roman"/>
        </w:rPr>
      </w:pPr>
    </w:p>
    <w:p w:rsidR="007379DA" w:rsidRDefault="007379DA" w:rsidP="007379DA">
      <w:pPr>
        <w:pStyle w:val="Tytu"/>
        <w:spacing w:line="240" w:lineRule="auto"/>
        <w:rPr>
          <w:rFonts w:ascii="Times New Roman" w:hAnsi="Times New Roman" w:cs="Times New Roman"/>
        </w:rPr>
      </w:pPr>
    </w:p>
    <w:p w:rsidR="007379DA" w:rsidRDefault="007379DA" w:rsidP="007379DA">
      <w:pPr>
        <w:pStyle w:val="Tytu"/>
        <w:spacing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ZASADY ODBYWANIA PRAKTYK </w:t>
      </w:r>
      <w:r>
        <w:rPr>
          <w:rFonts w:ascii="Times New Roman" w:hAnsi="Times New Roman" w:cs="Times New Roman"/>
          <w:caps/>
        </w:rPr>
        <w:t>Studenckich</w:t>
      </w:r>
    </w:p>
    <w:p w:rsidR="007379DA" w:rsidRDefault="007379DA" w:rsidP="007379DA">
      <w:pPr>
        <w:jc w:val="center"/>
        <w:rPr>
          <w:b/>
          <w:bCs/>
        </w:rPr>
      </w:pPr>
      <w:r>
        <w:rPr>
          <w:b/>
          <w:bCs/>
        </w:rPr>
        <w:t>przez studentów studiów pierwszego i drugiego stopnia</w:t>
      </w:r>
    </w:p>
    <w:p w:rsidR="007379DA" w:rsidRDefault="007379DA" w:rsidP="007379DA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 xml:space="preserve">na Wydziale Informatyki i Zarządzania </w:t>
      </w:r>
      <w:proofErr w:type="spellStart"/>
      <w:r>
        <w:rPr>
          <w:b/>
          <w:sz w:val="24"/>
        </w:rPr>
        <w:t>PWr</w:t>
      </w:r>
      <w:proofErr w:type="spellEnd"/>
    </w:p>
    <w:p w:rsidR="007379DA" w:rsidRDefault="007379DA" w:rsidP="007379DA">
      <w:pPr>
        <w:rPr>
          <w:b/>
        </w:rPr>
      </w:pPr>
    </w:p>
    <w:p w:rsidR="007379DA" w:rsidRDefault="007379DA" w:rsidP="007379DA">
      <w:pPr>
        <w:rPr>
          <w:b/>
        </w:rPr>
      </w:pPr>
    </w:p>
    <w:p w:rsidR="007379DA" w:rsidRDefault="007379DA" w:rsidP="007379DA">
      <w:pPr>
        <w:jc w:val="center"/>
        <w:rPr>
          <w:b/>
        </w:rPr>
      </w:pPr>
      <w:r>
        <w:rPr>
          <w:b/>
        </w:rPr>
        <w:t>Wstęp</w:t>
      </w:r>
    </w:p>
    <w:p w:rsidR="007379DA" w:rsidRDefault="007379DA" w:rsidP="007379DA">
      <w:pPr>
        <w:jc w:val="center"/>
        <w:rPr>
          <w:b/>
        </w:rPr>
      </w:pPr>
    </w:p>
    <w:p w:rsidR="007379DA" w:rsidRDefault="007379DA" w:rsidP="007379DA">
      <w:pPr>
        <w:jc w:val="both"/>
      </w:pPr>
      <w:r>
        <w:t>Celem praktyk studenckich na Wydziale Informatyki i Zarządzania jest: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zapoznanie studenta ze specyfiką środowiska zawodowego, zasadami funkcjonowania podmiotów gospodarczych.,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zapoznanie się z techniką prowadzenia dokumentacji na poszczególnych stanowiskach pracy i poprawnym jej prowadzeniu,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poznanie zasad organizacji pracy: struktur organizacyjnych, podziału kompetencji, procedur, planowania pracy i kontroli,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kształtowanie umiejętności pracy w zespołach ludzkich, a w szczególności skutecznej komunikacji, przygotowanie do samodzielnej pracy oraz do podejmowania decyzji,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kształtowanie konkretnych umiejętności zawodowych związanych bezpośrednio z miejscem odbywania praktyk,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weryfikacja, rozwinięcie i praktyczne zastosowanie nabytych w czasie studiów umiejętności merytorycznych.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doskonalenie umiejętności organizacji pracy własnej, pracy zespołowej, efektywnego zarządzania czasem, sumienności, odpowiedzialności za powierzone zadania,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rozwijanie aktywności, przedsiębiorczości oraz umiejętności zespołowej współpracy,</w:t>
      </w:r>
    </w:p>
    <w:p w:rsidR="007379DA" w:rsidRDefault="007379DA" w:rsidP="007379DA">
      <w:pPr>
        <w:numPr>
          <w:ilvl w:val="0"/>
          <w:numId w:val="1"/>
        </w:numPr>
        <w:jc w:val="both"/>
      </w:pPr>
      <w:r>
        <w:t>zdobycie doświadczenia, wiedzy o rynku pracy oraz umiejętnościach wymaganych w pracy, a także dokonanie samooceny umiejętności studenta w celu zwiększenia możliwości skutecznego konkurowania na rynku pracy.</w:t>
      </w:r>
    </w:p>
    <w:p w:rsidR="007379DA" w:rsidRDefault="007379DA" w:rsidP="007379DA"/>
    <w:p w:rsidR="007379DA" w:rsidRDefault="007379DA" w:rsidP="007379DA">
      <w:pPr>
        <w:pStyle w:val="Nagwek2"/>
        <w:jc w:val="center"/>
      </w:pPr>
      <w:r>
        <w:t>Postanowienia ogólne</w:t>
      </w:r>
    </w:p>
    <w:p w:rsidR="007379DA" w:rsidRDefault="007379DA" w:rsidP="007379DA">
      <w:pPr>
        <w:jc w:val="both"/>
      </w:pPr>
    </w:p>
    <w:p w:rsidR="007379DA" w:rsidRDefault="007379DA" w:rsidP="007379DA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t>Praktyka studencka jest obowiązkowa dla studentów studiów pierwszego stopnia.</w:t>
      </w:r>
    </w:p>
    <w:p w:rsidR="007379DA" w:rsidRDefault="007379DA" w:rsidP="007379DA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t xml:space="preserve">Praktyka studencka nie jest obowiązkowa dla studentów studiów drugiego stopnia. </w:t>
      </w:r>
    </w:p>
    <w:p w:rsidR="007379DA" w:rsidRDefault="007379DA" w:rsidP="007379DA">
      <w:pPr>
        <w:numPr>
          <w:ilvl w:val="0"/>
          <w:numId w:val="2"/>
        </w:numPr>
        <w:tabs>
          <w:tab w:val="left" w:pos="360"/>
        </w:tabs>
        <w:jc w:val="both"/>
      </w:pPr>
      <w:r>
        <w:t>Czas trwania obowiązkowych praktyk studenckich wynosi dla:</w:t>
      </w:r>
    </w:p>
    <w:p w:rsidR="007379DA" w:rsidRDefault="007379DA" w:rsidP="007379DA">
      <w:pPr>
        <w:tabs>
          <w:tab w:val="left" w:pos="360"/>
        </w:tabs>
        <w:ind w:left="284"/>
        <w:jc w:val="both"/>
      </w:pPr>
      <w:r>
        <w:t xml:space="preserve">kierunku </w:t>
      </w:r>
      <w:r>
        <w:rPr>
          <w:b/>
          <w:bCs/>
        </w:rPr>
        <w:t>Informatyka</w:t>
      </w:r>
    </w:p>
    <w:p w:rsidR="007379DA" w:rsidRDefault="007379DA" w:rsidP="007379DA">
      <w:pPr>
        <w:numPr>
          <w:ilvl w:val="0"/>
          <w:numId w:val="3"/>
        </w:numPr>
        <w:tabs>
          <w:tab w:val="left" w:pos="360"/>
        </w:tabs>
        <w:ind w:left="852" w:hanging="284"/>
        <w:jc w:val="both"/>
      </w:pPr>
      <w:r>
        <w:t>studia pierwszego stopnia (inżynierskie) 160 godzin.</w:t>
      </w:r>
    </w:p>
    <w:p w:rsidR="007379DA" w:rsidRDefault="007379DA" w:rsidP="007379DA">
      <w:pPr>
        <w:tabs>
          <w:tab w:val="left" w:pos="360"/>
        </w:tabs>
        <w:ind w:left="284"/>
        <w:jc w:val="both"/>
      </w:pPr>
      <w:r>
        <w:t xml:space="preserve">kierunku </w:t>
      </w:r>
      <w:r>
        <w:rPr>
          <w:b/>
          <w:bCs/>
        </w:rPr>
        <w:t xml:space="preserve">Zarządzanie </w:t>
      </w:r>
    </w:p>
    <w:p w:rsidR="007379DA" w:rsidRDefault="007379DA" w:rsidP="007379DA">
      <w:pPr>
        <w:numPr>
          <w:ilvl w:val="0"/>
          <w:numId w:val="3"/>
        </w:numPr>
        <w:tabs>
          <w:tab w:val="left" w:pos="360"/>
        </w:tabs>
        <w:ind w:left="852" w:hanging="284"/>
        <w:jc w:val="both"/>
      </w:pPr>
      <w:r>
        <w:t>studia pierwszego stopnia (studia licencjackie) 160 godzin,</w:t>
      </w:r>
    </w:p>
    <w:p w:rsidR="007379DA" w:rsidRDefault="007379DA" w:rsidP="007379DA">
      <w:pPr>
        <w:tabs>
          <w:tab w:val="left" w:pos="360"/>
        </w:tabs>
        <w:ind w:left="852" w:hanging="568"/>
        <w:jc w:val="both"/>
        <w:rPr>
          <w:bCs/>
        </w:rPr>
      </w:pPr>
      <w:r>
        <w:t xml:space="preserve">kierunku </w:t>
      </w:r>
      <w:r>
        <w:rPr>
          <w:b/>
          <w:bCs/>
        </w:rPr>
        <w:t>Inżynieria Systemów</w:t>
      </w:r>
      <w:r>
        <w:rPr>
          <w:bCs/>
        </w:rPr>
        <w:t xml:space="preserve"> </w:t>
      </w:r>
    </w:p>
    <w:p w:rsidR="007379DA" w:rsidRDefault="007379DA" w:rsidP="007379DA">
      <w:pPr>
        <w:numPr>
          <w:ilvl w:val="0"/>
          <w:numId w:val="4"/>
        </w:numPr>
        <w:tabs>
          <w:tab w:val="left" w:pos="360"/>
        </w:tabs>
        <w:jc w:val="both"/>
      </w:pPr>
      <w:r>
        <w:t>studia pierwszego stopnia (inżynierskie) 160 godzin</w:t>
      </w:r>
    </w:p>
    <w:p w:rsidR="007379DA" w:rsidRDefault="007379DA" w:rsidP="007379DA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t>Praktyki na studiach pierwszego stopnia mogą być realizowane nie wcześniej niż w 4 semestrze studiów i nie później niż przed rozpoczęciem ostatniego semestru studiów. Praktyki mogą być organizowane w trybie:</w:t>
      </w:r>
    </w:p>
    <w:p w:rsidR="007379DA" w:rsidRDefault="007379DA" w:rsidP="007379DA">
      <w:pPr>
        <w:numPr>
          <w:ilvl w:val="0"/>
          <w:numId w:val="5"/>
        </w:numPr>
        <w:tabs>
          <w:tab w:val="left" w:pos="643"/>
        </w:tabs>
        <w:ind w:left="998" w:hanging="357"/>
        <w:jc w:val="both"/>
      </w:pPr>
      <w:r>
        <w:t>indywidualnym – student samodzielnie pozyskuje przedsiębiorstwo lub inną instytucję, w którym będzie realizowana praktyka.</w:t>
      </w:r>
    </w:p>
    <w:p w:rsidR="007379DA" w:rsidRDefault="007379DA" w:rsidP="007379DA">
      <w:pPr>
        <w:numPr>
          <w:ilvl w:val="0"/>
          <w:numId w:val="5"/>
        </w:numPr>
        <w:tabs>
          <w:tab w:val="left" w:pos="643"/>
        </w:tabs>
        <w:ind w:left="998" w:hanging="357"/>
        <w:jc w:val="both"/>
      </w:pPr>
      <w:r>
        <w:t>uznania wykonywanej przez studenta pracy zarobkowej w poczet praktyki, jeśli zachodzi zgodność kierunku studiów z charakterem pracy studenta (wymagany okres zatrudnienia - minimum trzy miesiące).</w:t>
      </w:r>
    </w:p>
    <w:p w:rsidR="007379DA" w:rsidRDefault="007379DA" w:rsidP="007379DA">
      <w:pPr>
        <w:numPr>
          <w:ilvl w:val="0"/>
          <w:numId w:val="2"/>
        </w:numPr>
        <w:tabs>
          <w:tab w:val="left" w:pos="426"/>
        </w:tabs>
        <w:ind w:hanging="720"/>
        <w:jc w:val="both"/>
      </w:pPr>
      <w:r>
        <w:t>Opiekunem praktyk jest Prodziekan ds. Studenckich.</w:t>
      </w:r>
    </w:p>
    <w:p w:rsidR="007379DA" w:rsidRDefault="007379DA" w:rsidP="007379DA">
      <w:pPr>
        <w:pStyle w:val="Nagwek2"/>
        <w:jc w:val="both"/>
      </w:pPr>
    </w:p>
    <w:p w:rsidR="007379DA" w:rsidRDefault="007379DA" w:rsidP="007379DA">
      <w:pPr>
        <w:pStyle w:val="Nagwek2"/>
        <w:jc w:val="center"/>
      </w:pPr>
      <w:r>
        <w:t>Organizowanie praktyk w trybie indywidualnym</w:t>
      </w:r>
    </w:p>
    <w:p w:rsidR="007379DA" w:rsidRDefault="007379DA" w:rsidP="007379DA"/>
    <w:p w:rsidR="007379DA" w:rsidRDefault="007379DA" w:rsidP="007379DA">
      <w:pPr>
        <w:numPr>
          <w:ilvl w:val="0"/>
          <w:numId w:val="6"/>
        </w:numPr>
        <w:jc w:val="both"/>
      </w:pPr>
      <w:r>
        <w:t>Każdy student realizujący praktyki w trybie indywidualnym ma obowiązek wystąpić do Dziekana lub osoby przez niego wskazanej z wnioskiem (</w:t>
      </w:r>
      <w:r>
        <w:rPr>
          <w:b/>
        </w:rPr>
        <w:t>Załącznik 1)</w:t>
      </w:r>
      <w:r>
        <w:t xml:space="preserve"> oraz Ramowym programem praktyk (</w:t>
      </w:r>
      <w:r>
        <w:rPr>
          <w:b/>
        </w:rPr>
        <w:t xml:space="preserve">Załącznik 2) </w:t>
      </w:r>
      <w:r>
        <w:t>określającym planowany termin, tryb odbycia praktyki oraz zakres merytoryczny praktyki.</w:t>
      </w:r>
    </w:p>
    <w:p w:rsidR="007379DA" w:rsidRDefault="007379DA" w:rsidP="007379DA">
      <w:pPr>
        <w:numPr>
          <w:ilvl w:val="0"/>
          <w:numId w:val="6"/>
        </w:numPr>
        <w:jc w:val="both"/>
      </w:pPr>
      <w:r>
        <w:t xml:space="preserve">Dziekan podejmuje decyzję o wyrażeniu zgody na odbycie praktyki w trybie indywidualnym </w:t>
      </w:r>
    </w:p>
    <w:p w:rsidR="007379DA" w:rsidRDefault="007379DA" w:rsidP="007379DA">
      <w:pPr>
        <w:numPr>
          <w:ilvl w:val="0"/>
          <w:numId w:val="6"/>
        </w:numPr>
        <w:jc w:val="both"/>
      </w:pPr>
      <w:r>
        <w:t xml:space="preserve">Warunkiem uzyskania zgody Dziekana jest posiadanie ubezpieczenia NW (np. ubezpieczenie studenckie ważne w okresie planowanej realizacji praktyki, karta EURO &lt;26 itp.). </w:t>
      </w:r>
    </w:p>
    <w:p w:rsidR="007379DA" w:rsidRDefault="007379DA" w:rsidP="007379DA">
      <w:pPr>
        <w:numPr>
          <w:ilvl w:val="0"/>
          <w:numId w:val="6"/>
        </w:numPr>
        <w:jc w:val="both"/>
      </w:pPr>
      <w:r>
        <w:t>Jeden egzemplarz porozumienia opatrzony podpisami ze strony przedsiębiorstwa i uczelni musi być dostarczony do dziekanatu.</w:t>
      </w:r>
    </w:p>
    <w:p w:rsidR="007379DA" w:rsidRDefault="007379DA" w:rsidP="007379DA">
      <w:pPr>
        <w:jc w:val="both"/>
      </w:pPr>
    </w:p>
    <w:p w:rsidR="007379DA" w:rsidRDefault="007379DA" w:rsidP="007379DA">
      <w:pPr>
        <w:pStyle w:val="Nagwek2"/>
        <w:jc w:val="center"/>
      </w:pPr>
      <w:r>
        <w:t>Organizowanie praktyk w trybie uznania wykonywanej przez studenta pracy zarobkowej w poczet praktyki</w:t>
      </w:r>
    </w:p>
    <w:p w:rsidR="007379DA" w:rsidRDefault="007379DA" w:rsidP="007379DA"/>
    <w:p w:rsidR="007379DA" w:rsidRDefault="007379DA" w:rsidP="007379DA">
      <w:pPr>
        <w:numPr>
          <w:ilvl w:val="0"/>
          <w:numId w:val="7"/>
        </w:numPr>
        <w:jc w:val="both"/>
      </w:pPr>
      <w:r>
        <w:t>Każdy student realizujący praktyki w trybie uznania wykonywanej przez studenta pracy zarobkowej w poczet praktyki ma obowiązek wystąpić do Dziekana lub osoby przez niego wskazanej z wnioskiem (</w:t>
      </w:r>
      <w:r>
        <w:rPr>
          <w:b/>
        </w:rPr>
        <w:t>Załącznik 5)</w:t>
      </w:r>
      <w:r>
        <w:t>. Wniosek wypełnia student. Wniosek powinien być  podpisany przez osobę z firmy posiadającą pieczątkę imienną. Wniosek dostarcza student do Prodziekana ds. Studenckich.</w:t>
      </w:r>
    </w:p>
    <w:p w:rsidR="007379DA" w:rsidRDefault="007379DA" w:rsidP="007379DA">
      <w:pPr>
        <w:numPr>
          <w:ilvl w:val="0"/>
          <w:numId w:val="7"/>
        </w:numPr>
        <w:jc w:val="both"/>
      </w:pPr>
      <w:r>
        <w:t>Dziekan podejmuje decyzję o wyrażeniu zgody na uznanie praktyki (stażu) organizowanej przez AIESEC lub inną organizację o podobnym charakterze jako praktyki zawodowej, a także uznanie pracy zarobkowej studenta, jako praktyki.</w:t>
      </w:r>
    </w:p>
    <w:p w:rsidR="007379DA" w:rsidRDefault="007379DA" w:rsidP="007379DA">
      <w:pPr>
        <w:numPr>
          <w:ilvl w:val="0"/>
          <w:numId w:val="7"/>
        </w:numPr>
        <w:jc w:val="both"/>
      </w:pPr>
      <w:r>
        <w:t>Jeden egzemplarz porozumienia opatrzony podpisami ze strony przedsiębiorstwa i uczelni ma być dostarczony do dziekanatu.</w:t>
      </w:r>
    </w:p>
    <w:p w:rsidR="007379DA" w:rsidRDefault="007379DA" w:rsidP="007379DA">
      <w:pPr>
        <w:numPr>
          <w:ilvl w:val="0"/>
          <w:numId w:val="7"/>
        </w:numPr>
        <w:jc w:val="both"/>
      </w:pPr>
      <w:r>
        <w:t>Prodziekan ds. Studenckich wydaje opinię nt. zgodności zakresu obowiązków służbowych studenta z profilem dyplomowania.</w:t>
      </w:r>
    </w:p>
    <w:p w:rsidR="007379DA" w:rsidRDefault="007379DA" w:rsidP="007379DA">
      <w:pPr>
        <w:jc w:val="both"/>
      </w:pPr>
    </w:p>
    <w:p w:rsidR="007379DA" w:rsidRDefault="007379DA" w:rsidP="007379DA">
      <w:pPr>
        <w:jc w:val="center"/>
        <w:rPr>
          <w:b/>
        </w:rPr>
      </w:pPr>
      <w:r>
        <w:rPr>
          <w:b/>
        </w:rPr>
        <w:t>Ramowy program praktyk</w:t>
      </w:r>
    </w:p>
    <w:p w:rsidR="007379DA" w:rsidRDefault="007379DA" w:rsidP="007379DA">
      <w:pPr>
        <w:jc w:val="center"/>
      </w:pPr>
    </w:p>
    <w:p w:rsidR="007379DA" w:rsidRDefault="007379DA" w:rsidP="007379DA">
      <w:pPr>
        <w:pStyle w:val="Tekstpodstawowy2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Praktyka studencka w trybie indywidualnym realizowana jest według Ramowego programu praktyk </w:t>
      </w:r>
      <w:r>
        <w:rPr>
          <w:b/>
          <w:sz w:val="24"/>
          <w:szCs w:val="24"/>
        </w:rPr>
        <w:t>(Załącznik 2)</w:t>
      </w:r>
      <w:r>
        <w:rPr>
          <w:sz w:val="24"/>
          <w:szCs w:val="24"/>
        </w:rPr>
        <w:t xml:space="preserve"> opracowanego w porozumieniu z zakładem pracy. </w:t>
      </w:r>
    </w:p>
    <w:p w:rsidR="007379DA" w:rsidRDefault="007379DA" w:rsidP="007379DA">
      <w:pPr>
        <w:pStyle w:val="Tekstpodstawowy2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Ramowy program praktyk powinien obejmować między innymi następujące elementy:</w:t>
      </w:r>
    </w:p>
    <w:p w:rsidR="007379DA" w:rsidRDefault="007379DA" w:rsidP="007379DA">
      <w:pPr>
        <w:pStyle w:val="Tekstpodstawowy2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a) obszar merytoryczny praktyki,</w:t>
      </w:r>
    </w:p>
    <w:p w:rsidR="007379DA" w:rsidRDefault="007379DA" w:rsidP="007379DA">
      <w:pPr>
        <w:pStyle w:val="Tekstpodstawowy2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b) związek praktyki z procesem dydaktycznym, przy tym należy:</w:t>
      </w:r>
    </w:p>
    <w:p w:rsidR="007379DA" w:rsidRDefault="007379DA" w:rsidP="007379DA">
      <w:pPr>
        <w:pStyle w:val="Tekstpodstawowy2"/>
        <w:numPr>
          <w:ilvl w:val="0"/>
          <w:numId w:val="9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określić zakres wiedzy niezbędnej do realizacji praktyki, którą student powinien dysponować przed rozpoczęciem praktyki zawodowej,</w:t>
      </w:r>
    </w:p>
    <w:p w:rsidR="007379DA" w:rsidRDefault="007379DA" w:rsidP="007379DA">
      <w:pPr>
        <w:pStyle w:val="Tekstpodstawowy2"/>
        <w:numPr>
          <w:ilvl w:val="0"/>
          <w:numId w:val="9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wskazać przedmioty z programu studiów, dla których będą kształtowane kompetencje i zachowania studenta w trakcie praktyki,</w:t>
      </w:r>
    </w:p>
    <w:p w:rsidR="007379DA" w:rsidRDefault="007379DA" w:rsidP="007379DA">
      <w:pPr>
        <w:pStyle w:val="Tekstpodstawowy2"/>
        <w:numPr>
          <w:ilvl w:val="0"/>
          <w:numId w:val="9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praktyk studenckich realizowanych w ostatnim roku studiów należy określić związek praktyki z praca dyplomową,</w:t>
      </w:r>
    </w:p>
    <w:p w:rsidR="007379DA" w:rsidRDefault="007379DA" w:rsidP="007379DA">
      <w:pPr>
        <w:pStyle w:val="Tekstpodstawowy2"/>
        <w:numPr>
          <w:ilvl w:val="0"/>
          <w:numId w:val="9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kompetencji, wiedzy, 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, jakie student powinien rozwijać w ramach praktyki.</w:t>
      </w:r>
    </w:p>
    <w:p w:rsidR="007379DA" w:rsidRDefault="007379DA" w:rsidP="007379DA">
      <w:pPr>
        <w:pStyle w:val="Tekstpodstawow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c) a także:</w:t>
      </w:r>
    </w:p>
    <w:p w:rsidR="007379DA" w:rsidRDefault="007379DA" w:rsidP="007379DA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nazwy komórek organizacyjnych, z działalnością których student zapozna się w kolejnych etapach praktyki zawodowej,</w:t>
      </w:r>
    </w:p>
    <w:p w:rsidR="007379DA" w:rsidRDefault="007379DA" w:rsidP="007379DA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problemy, które będą przedmiotem zainteresowania studenta,</w:t>
      </w:r>
    </w:p>
    <w:p w:rsidR="007379DA" w:rsidRDefault="007379DA" w:rsidP="007379DA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prace, które student będzie wykonywał w poszczególnych komórkach lub zespołach problemowych,</w:t>
      </w:r>
    </w:p>
    <w:p w:rsidR="007379DA" w:rsidRDefault="007379DA" w:rsidP="007379DA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wykaz dokumentów i materiałów, z którymi student powinien zapoznać się w trakcie praktyki.</w:t>
      </w:r>
    </w:p>
    <w:p w:rsidR="007379DA" w:rsidRDefault="007379DA" w:rsidP="007379DA">
      <w:pPr>
        <w:pStyle w:val="Tekstpodstawowy2"/>
        <w:spacing w:line="240" w:lineRule="auto"/>
        <w:rPr>
          <w:sz w:val="24"/>
          <w:szCs w:val="24"/>
        </w:rPr>
      </w:pPr>
    </w:p>
    <w:p w:rsidR="007379DA" w:rsidRDefault="007379DA" w:rsidP="007379DA">
      <w:pPr>
        <w:pStyle w:val="Nagwek2"/>
        <w:jc w:val="center"/>
      </w:pPr>
      <w:r>
        <w:t>Zaliczanie praktyk</w:t>
      </w:r>
    </w:p>
    <w:p w:rsidR="007379DA" w:rsidRDefault="007379DA" w:rsidP="007379DA">
      <w:pPr>
        <w:pStyle w:val="Tekstpodstawowy2"/>
        <w:spacing w:line="240" w:lineRule="auto"/>
        <w:rPr>
          <w:sz w:val="24"/>
          <w:szCs w:val="24"/>
        </w:rPr>
      </w:pPr>
    </w:p>
    <w:p w:rsidR="007379DA" w:rsidRDefault="007379DA" w:rsidP="007379DA">
      <w:pPr>
        <w:numPr>
          <w:ilvl w:val="0"/>
          <w:numId w:val="11"/>
        </w:numPr>
        <w:jc w:val="both"/>
      </w:pPr>
      <w:r>
        <w:t>Podstawą zaliczenia praktyki studenckiej w trybie indywidualnym jest:</w:t>
      </w:r>
    </w:p>
    <w:p w:rsidR="007379DA" w:rsidRDefault="007379DA" w:rsidP="007379DA">
      <w:pPr>
        <w:numPr>
          <w:ilvl w:val="0"/>
          <w:numId w:val="12"/>
        </w:numPr>
        <w:jc w:val="both"/>
      </w:pPr>
      <w:r>
        <w:t xml:space="preserve">zaświadczenie z przedsiębiorstwa lub instytucji, w której odbyta była praktyka zawierające: faktyczny czas trwania praktyki i opinię o jej przebiegu </w:t>
      </w:r>
      <w:r>
        <w:rPr>
          <w:b/>
        </w:rPr>
        <w:t>(Załącznik 3),</w:t>
      </w:r>
    </w:p>
    <w:p w:rsidR="007379DA" w:rsidRDefault="007379DA" w:rsidP="007379DA">
      <w:pPr>
        <w:numPr>
          <w:ilvl w:val="0"/>
          <w:numId w:val="12"/>
        </w:numPr>
        <w:jc w:val="both"/>
      </w:pPr>
      <w:r>
        <w:t xml:space="preserve">pisemne sprawozdanie dokumentujące rezultaty praktyki </w:t>
      </w:r>
      <w:r>
        <w:rPr>
          <w:b/>
        </w:rPr>
        <w:t>(Załącznik 4).</w:t>
      </w:r>
    </w:p>
    <w:p w:rsidR="007379DA" w:rsidRDefault="007379DA" w:rsidP="007379DA">
      <w:pPr>
        <w:ind w:left="284"/>
        <w:jc w:val="both"/>
        <w:rPr>
          <w:i/>
        </w:rPr>
      </w:pPr>
      <w:r>
        <w:rPr>
          <w:i/>
        </w:rPr>
        <w:t>(UWAGA: Po zakończeniu realizacji praktyk student dostarcza do dziekanatu (prodziekan ds. studenckich) sprawozdanie z praktyki (</w:t>
      </w:r>
      <w:r>
        <w:rPr>
          <w:b/>
          <w:i/>
        </w:rPr>
        <w:t>Załącznik 4,</w:t>
      </w:r>
      <w:r>
        <w:rPr>
          <w:i/>
        </w:rPr>
        <w:t xml:space="preserve"> wypełnia student, pieczątka i podpis osoby zajmującej się praktykami w firmie są wskazane) oraz potwierdzenia odbycia praktyk (</w:t>
      </w:r>
      <w:r>
        <w:rPr>
          <w:b/>
          <w:i/>
        </w:rPr>
        <w:t>Załącznik 3</w:t>
      </w:r>
      <w:r>
        <w:rPr>
          <w:i/>
        </w:rPr>
        <w:t xml:space="preserve">, wypełnia osobą zajmująca się praktyką w firmie, pieczątka firmy i podpis – wymagane. W szczególnych przypadkach Prodziekan ds. Studenckich może odstąpić od wymogu dostarczenia </w:t>
      </w:r>
      <w:r>
        <w:rPr>
          <w:b/>
          <w:i/>
        </w:rPr>
        <w:t>Załącznika 3</w:t>
      </w:r>
      <w:r>
        <w:rPr>
          <w:i/>
        </w:rPr>
        <w:t xml:space="preserve">.). </w:t>
      </w:r>
    </w:p>
    <w:p w:rsidR="007379DA" w:rsidRDefault="007379DA" w:rsidP="007379DA">
      <w:pPr>
        <w:numPr>
          <w:ilvl w:val="0"/>
          <w:numId w:val="11"/>
        </w:numPr>
        <w:jc w:val="both"/>
      </w:pPr>
      <w:r>
        <w:t>Podstawą zaliczenia praktyki studenckiej w trybie uznania wykonywanej przez studenta pracy zarobkowej w poczet praktyki jest:</w:t>
      </w:r>
    </w:p>
    <w:p w:rsidR="007379DA" w:rsidRDefault="007379DA" w:rsidP="007379DA">
      <w:pPr>
        <w:numPr>
          <w:ilvl w:val="0"/>
          <w:numId w:val="13"/>
        </w:numPr>
        <w:ind w:left="851" w:hanging="284"/>
        <w:jc w:val="both"/>
      </w:pPr>
      <w:r>
        <w:t>zaświadczenie z przedsiębiorstwa stwierdzające fakt zatrudnienia studenta, czas zatrudnienia i opis podstawowych zadań wykonywanych przez studenta,</w:t>
      </w:r>
    </w:p>
    <w:p w:rsidR="007379DA" w:rsidRDefault="007379DA" w:rsidP="007379DA">
      <w:pPr>
        <w:numPr>
          <w:ilvl w:val="0"/>
          <w:numId w:val="13"/>
        </w:numPr>
        <w:ind w:left="851" w:hanging="284"/>
        <w:jc w:val="both"/>
      </w:pPr>
      <w:r>
        <w:t>zaświadczenie o odbyciu stażu (praktyki) organizowanej przez AIESEC lub inną organizacje studencka o podobnym charakterze. Uznanie stażu organizowanego przez organizacje studenckie wymaga dostarczenia dokumentacji do Prodziekana ds. Studenckich, obowiązują dokumenty w językach: polskim, angielskim lub niemieckim.</w:t>
      </w:r>
    </w:p>
    <w:p w:rsidR="007379DA" w:rsidRDefault="007379DA" w:rsidP="007379DA">
      <w:pPr>
        <w:numPr>
          <w:ilvl w:val="0"/>
          <w:numId w:val="11"/>
        </w:numPr>
        <w:jc w:val="both"/>
        <w:rPr>
          <w:b/>
          <w:bCs/>
        </w:rPr>
      </w:pPr>
      <w:r>
        <w:t>Zaliczenia praktyki w indeksie elektronicznym studenta dokonuje Dziekan (Prodziekan ds. Studenckich) bądź osoba przez niego wyznaczona po zapoznaniu się z opinią opiekuna praktyki studenckiej i/lub dokumentacją dot. przebiegu praktyki.</w:t>
      </w:r>
      <w:r>
        <w:rPr>
          <w:b/>
          <w:bCs/>
        </w:rPr>
        <w:t xml:space="preserve"> </w:t>
      </w:r>
    </w:p>
    <w:p w:rsidR="007379DA" w:rsidRDefault="007379DA" w:rsidP="007379DA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9DA" w:rsidRDefault="007379DA" w:rsidP="007379DA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7379DA" w:rsidRDefault="007379DA" w:rsidP="007379DA">
      <w:pPr>
        <w:pStyle w:val="Normalny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1. Porozumienie o organizacji  praktyk studenckich</w:t>
      </w:r>
    </w:p>
    <w:p w:rsidR="007379DA" w:rsidRDefault="007379DA" w:rsidP="007379DA">
      <w:pPr>
        <w:pStyle w:val="Normalny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2. Ramowy program praktyki</w:t>
      </w:r>
    </w:p>
    <w:p w:rsidR="007379DA" w:rsidRDefault="007379DA" w:rsidP="007379DA">
      <w:pPr>
        <w:pStyle w:val="Normalny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3. Potwierdzenie odbycia praktyki</w:t>
      </w:r>
    </w:p>
    <w:p w:rsidR="007379DA" w:rsidRDefault="007379DA" w:rsidP="007379DA">
      <w:pPr>
        <w:pStyle w:val="Normalny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4. Sprawozdanie z realizacji praktyki</w:t>
      </w:r>
    </w:p>
    <w:p w:rsidR="007379DA" w:rsidRDefault="007379DA" w:rsidP="007379DA">
      <w:pPr>
        <w:pStyle w:val="Normalny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5. Wniosek o uznanie pracy zarobkowej jako praktyki</w:t>
      </w:r>
    </w:p>
    <w:p w:rsidR="007379DA" w:rsidRDefault="007379DA" w:rsidP="007379DA"/>
    <w:p w:rsidR="00213EEF" w:rsidRDefault="00213EEF" w:rsidP="007379DA">
      <w:bookmarkStart w:id="0" w:name="_GoBack"/>
      <w:bookmarkEnd w:id="0"/>
    </w:p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E300950"/>
    <w:multiLevelType w:val="hybridMultilevel"/>
    <w:tmpl w:val="ED64B850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1C6F"/>
    <w:multiLevelType w:val="singleLevel"/>
    <w:tmpl w:val="1AC6832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3">
    <w:nsid w:val="185A5B6F"/>
    <w:multiLevelType w:val="singleLevel"/>
    <w:tmpl w:val="29B4668A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4">
    <w:nsid w:val="18CA325C"/>
    <w:multiLevelType w:val="hybridMultilevel"/>
    <w:tmpl w:val="7F80E260"/>
    <w:lvl w:ilvl="0" w:tplc="C178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130D20"/>
    <w:multiLevelType w:val="hybridMultilevel"/>
    <w:tmpl w:val="63B6B768"/>
    <w:lvl w:ilvl="0" w:tplc="3B2A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37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D172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0AF5F18"/>
    <w:multiLevelType w:val="hybridMultilevel"/>
    <w:tmpl w:val="CC72E4D4"/>
    <w:lvl w:ilvl="0" w:tplc="3F2AA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54D99"/>
    <w:multiLevelType w:val="hybridMultilevel"/>
    <w:tmpl w:val="FCFC15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340B6"/>
    <w:multiLevelType w:val="hybridMultilevel"/>
    <w:tmpl w:val="8F3C667A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1B49C6"/>
    <w:multiLevelType w:val="hybridMultilevel"/>
    <w:tmpl w:val="02F24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B016F6"/>
    <w:multiLevelType w:val="hybridMultilevel"/>
    <w:tmpl w:val="B0645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1A54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001" w:hanging="360"/>
        </w:pPr>
        <w:rPr>
          <w:rFonts w:ascii="Symbol" w:hAnsi="Symbol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</w:num>
  <w:num w:numId="10">
    <w:abstractNumId w:val="3"/>
    <w:lvlOverride w:ilv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213EEF"/>
    <w:rsid w:val="007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9D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79D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9D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79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9DA"/>
    <w:pPr>
      <w:spacing w:before="100" w:after="10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79D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379D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79DA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79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9D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79D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9D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79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9DA"/>
    <w:pPr>
      <w:spacing w:before="100" w:after="10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79D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379D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79DA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79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82073AC4</Template>
  <TotalTime>1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2014-05-28T05:29:00Z</dcterms:created>
  <dcterms:modified xsi:type="dcterms:W3CDTF">2014-05-28T05:30:00Z</dcterms:modified>
</cp:coreProperties>
</file>